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13 april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naar aanleiding van het Labadouxfesti</w:t>
      </w:r>
      <w:r w:rsidR="00635F50">
        <w:rPr>
          <w:rFonts w:ascii="Tahoma" w:hAnsi="Tahoma" w:cs="Tahoma"/>
          <w:b/>
          <w:sz w:val="20"/>
        </w:rPr>
        <w:t>v</w:t>
      </w:r>
      <w:r w:rsidRPr="005D6B5A">
        <w:rPr>
          <w:rFonts w:ascii="Tahoma" w:hAnsi="Tahoma" w:cs="Tahoma"/>
          <w:b/>
          <w:sz w:val="20"/>
        </w:rPr>
        <w:t>al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635F50">
        <w:rPr>
          <w:rFonts w:ascii="Tahoma" w:hAnsi="Tahoma" w:cs="Tahoma"/>
          <w:sz w:val="20"/>
        </w:rPr>
        <w:t>27 april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635F50">
        <w:rPr>
          <w:rFonts w:ascii="Tahoma" w:hAnsi="Tahoma" w:cs="Tahoma"/>
          <w:sz w:val="20"/>
        </w:rPr>
        <w:t>30 april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635F50">
        <w:rPr>
          <w:rFonts w:ascii="Tahoma" w:hAnsi="Tahoma" w:cs="Tahoma"/>
          <w:sz w:val="20"/>
        </w:rPr>
        <w:t>24 april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35F50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5F5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635F5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35F5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35F5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35F5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35F5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35F5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35F5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635F5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35F5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35F50"/>
    <w:rPr>
      <w:caps/>
    </w:rPr>
  </w:style>
  <w:style w:type="character" w:styleId="Subtielebenadrukking">
    <w:name w:val="Subtle Emphasis"/>
    <w:basedOn w:val="Standaardalinea-lettertype"/>
    <w:uiPriority w:val="19"/>
    <w:rsid w:val="00635F5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35F5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5F50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635F50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635F50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635F50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635F50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635F50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635F50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635F50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635F50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635F50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635F50"/>
    <w:rPr>
      <w:caps/>
    </w:rPr>
  </w:style>
  <w:style w:type="character" w:styleId="Subtielebenadrukking">
    <w:name w:val="Subtle Emphasis"/>
    <w:basedOn w:val="Standaardalinea-lettertype"/>
    <w:uiPriority w:val="19"/>
    <w:rsid w:val="00635F50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635F50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2015-04-30T13:46:00Z</dcterms:created>
  <dcterms:modified xsi:type="dcterms:W3CDTF">2015-04-30T13:46:00Z</dcterms:modified>
</cp:coreProperties>
</file>